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2911" w14:textId="77777777" w:rsidR="001668DB" w:rsidRDefault="001668DB" w:rsidP="00BC0611">
      <w:pPr>
        <w:pStyle w:val="Default"/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0D2739A3" w14:textId="77777777" w:rsidR="001668DB" w:rsidRPr="00801010" w:rsidRDefault="001668DB" w:rsidP="00BC0611">
      <w:pPr>
        <w:pStyle w:val="Default"/>
        <w:jc w:val="center"/>
        <w:rPr>
          <w:rFonts w:ascii="Arial" w:hAnsi="Arial" w:cs="Arial"/>
          <w:b/>
          <w:bCs/>
          <w:color w:val="0000FF"/>
          <w:sz w:val="23"/>
          <w:szCs w:val="23"/>
          <w:u w:val="single"/>
        </w:rPr>
      </w:pPr>
    </w:p>
    <w:p w14:paraId="3BC153BF" w14:textId="68FD4314" w:rsidR="00823F65" w:rsidRPr="00801010" w:rsidRDefault="000E14F3" w:rsidP="00BC0611">
      <w:pPr>
        <w:pStyle w:val="Default"/>
        <w:jc w:val="center"/>
        <w:rPr>
          <w:rFonts w:ascii="Arial" w:hAnsi="Arial" w:cs="Arial"/>
          <w:b/>
          <w:bCs/>
          <w:color w:val="0000FF"/>
          <w:szCs w:val="23"/>
          <w:u w:val="single"/>
        </w:rPr>
      </w:pPr>
      <w:r w:rsidRPr="00801010">
        <w:rPr>
          <w:rFonts w:ascii="Arial" w:hAnsi="Arial" w:cs="Arial"/>
          <w:b/>
          <w:bCs/>
          <w:color w:val="0000FF"/>
          <w:szCs w:val="23"/>
          <w:u w:val="single"/>
        </w:rPr>
        <w:t>McCombs School of Business – BBA Career Services</w:t>
      </w:r>
      <w:r w:rsidR="00823F65" w:rsidRPr="00801010">
        <w:rPr>
          <w:rFonts w:ascii="Arial" w:hAnsi="Arial" w:cs="Arial"/>
          <w:b/>
          <w:bCs/>
          <w:color w:val="0000FF"/>
          <w:szCs w:val="23"/>
          <w:u w:val="single"/>
        </w:rPr>
        <w:t xml:space="preserve"> </w:t>
      </w:r>
    </w:p>
    <w:p w14:paraId="2983B222" w14:textId="4A9B563C" w:rsidR="00257752" w:rsidRPr="00801010" w:rsidRDefault="00257752" w:rsidP="00257752">
      <w:pPr>
        <w:pStyle w:val="Default"/>
        <w:jc w:val="center"/>
        <w:rPr>
          <w:rFonts w:ascii="Arial" w:hAnsi="Arial" w:cs="Arial"/>
          <w:b/>
          <w:color w:val="0000FF"/>
          <w:szCs w:val="23"/>
        </w:rPr>
      </w:pPr>
      <w:r w:rsidRPr="00801010">
        <w:rPr>
          <w:rFonts w:ascii="Arial" w:hAnsi="Arial" w:cs="Arial"/>
          <w:b/>
          <w:color w:val="0000FF"/>
          <w:szCs w:val="23"/>
        </w:rPr>
        <w:t xml:space="preserve">BA 101 Teaching Assistants (Fall 2017 – Spring 2018) </w:t>
      </w:r>
    </w:p>
    <w:p w14:paraId="113581A1" w14:textId="77777777" w:rsidR="00847030" w:rsidRPr="00801010" w:rsidRDefault="00847030" w:rsidP="00847030">
      <w:pPr>
        <w:pStyle w:val="Default"/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14:paraId="1169AE00" w14:textId="2E2DD430" w:rsidR="000E09A8" w:rsidRPr="00801010" w:rsidRDefault="000E09A8" w:rsidP="000E09A8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801010">
        <w:rPr>
          <w:rFonts w:ascii="Arial" w:eastAsia="Times New Roman" w:hAnsi="Arial" w:cs="Arial"/>
          <w:bCs/>
          <w:color w:val="auto"/>
          <w:sz w:val="23"/>
          <w:szCs w:val="23"/>
        </w:rPr>
        <w:t>BBA Career Services is seeking Teaching Assistants (TA) for the</w:t>
      </w:r>
      <w:r w:rsidRPr="00801010">
        <w:rPr>
          <w:rFonts w:ascii="Arial" w:hAnsi="Arial" w:cs="Arial"/>
          <w:color w:val="auto"/>
          <w:sz w:val="23"/>
          <w:szCs w:val="23"/>
        </w:rPr>
        <w:t xml:space="preserve"> 2017-2018 School Year! </w:t>
      </w:r>
    </w:p>
    <w:p w14:paraId="1E44E189" w14:textId="1C8514B0" w:rsidR="000E09A8" w:rsidRPr="00801010" w:rsidRDefault="000E09A8" w:rsidP="000E09A8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801010">
        <w:rPr>
          <w:rFonts w:ascii="Arial" w:eastAsia="Times New Roman" w:hAnsi="Arial" w:cs="Arial"/>
          <w:bCs/>
          <w:sz w:val="23"/>
          <w:szCs w:val="23"/>
        </w:rPr>
        <w:t>You must be able to TA and attend at least one section of the course.</w:t>
      </w:r>
      <w:r w:rsidRPr="00801010">
        <w:rPr>
          <w:rFonts w:ascii="Arial" w:eastAsia="Times New Roman" w:hAnsi="Arial" w:cs="Arial"/>
          <w:bCs/>
          <w:sz w:val="23"/>
          <w:szCs w:val="23"/>
        </w:rPr>
        <w:br/>
      </w:r>
    </w:p>
    <w:p w14:paraId="6044D07B" w14:textId="52DBE06D" w:rsidR="00F928E1" w:rsidRPr="00034C6A" w:rsidRDefault="002841F8" w:rsidP="00034C6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034C6A">
        <w:rPr>
          <w:rFonts w:ascii="Arial" w:hAnsi="Arial" w:cs="Arial"/>
          <w:b/>
          <w:sz w:val="23"/>
          <w:szCs w:val="23"/>
          <w:highlight w:val="yellow"/>
        </w:rPr>
        <w:t xml:space="preserve">Please apply as soon as possible. </w:t>
      </w:r>
      <w:r w:rsidR="00257752" w:rsidRPr="00034C6A">
        <w:rPr>
          <w:rFonts w:ascii="Arial" w:hAnsi="Arial" w:cs="Arial"/>
          <w:b/>
          <w:sz w:val="23"/>
          <w:szCs w:val="23"/>
          <w:highlight w:val="yellow"/>
        </w:rPr>
        <w:t xml:space="preserve">Applicants </w:t>
      </w:r>
      <w:r w:rsidRPr="00034C6A">
        <w:rPr>
          <w:rFonts w:ascii="Arial" w:hAnsi="Arial" w:cs="Arial"/>
          <w:b/>
          <w:sz w:val="23"/>
          <w:szCs w:val="23"/>
          <w:highlight w:val="yellow"/>
        </w:rPr>
        <w:t>are being reviewed on a rolling basis.</w:t>
      </w:r>
    </w:p>
    <w:p w14:paraId="359640E8" w14:textId="77777777" w:rsidR="00F928E1" w:rsidRPr="00801010" w:rsidRDefault="00F928E1" w:rsidP="00F928E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43276431" w14:textId="28AB46DD" w:rsidR="000E09A8" w:rsidRPr="00801010" w:rsidRDefault="000E09A8" w:rsidP="000E09A8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b/>
          <w:color w:val="000000"/>
          <w:sz w:val="23"/>
          <w:szCs w:val="23"/>
        </w:rPr>
        <w:t>Fall 2017 BA 101 section times:</w:t>
      </w:r>
    </w:p>
    <w:p w14:paraId="6DCA6964" w14:textId="02D07595" w:rsidR="000E09A8" w:rsidRPr="00801010" w:rsidRDefault="000E09A8" w:rsidP="000E09A8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t>Tuesday             8:00 - 9:30 am</w:t>
      </w:r>
      <w:r w:rsidR="00A45DA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  T</w:t>
      </w: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t>ransfer</w:t>
      </w:r>
    </w:p>
    <w:p w14:paraId="093A018A" w14:textId="53BA72CC" w:rsidR="000E09A8" w:rsidRPr="00801010" w:rsidRDefault="000E09A8" w:rsidP="000E09A8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t>Tuesday             3:30 - 5:00 pm</w:t>
      </w: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A45DA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 </w:t>
      </w: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t>Transfer</w:t>
      </w:r>
    </w:p>
    <w:p w14:paraId="71505CAC" w14:textId="125EA3B1" w:rsidR="000E09A8" w:rsidRPr="00801010" w:rsidRDefault="000E09A8" w:rsidP="000E09A8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t>Thursday            3:30 - 5:00 pm</w:t>
      </w: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A45DA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 </w:t>
      </w: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t>Transfer</w:t>
      </w:r>
      <w:r w:rsidRPr="00801010">
        <w:rPr>
          <w:rFonts w:ascii="Arial" w:eastAsia="Times New Roman" w:hAnsi="Arial" w:cs="Arial"/>
          <w:bCs/>
          <w:color w:val="000000"/>
          <w:sz w:val="23"/>
          <w:szCs w:val="23"/>
        </w:rPr>
        <w:br/>
      </w:r>
    </w:p>
    <w:p w14:paraId="363FB542" w14:textId="77777777" w:rsidR="00034C6A" w:rsidRPr="00801010" w:rsidRDefault="000E14F3" w:rsidP="00034C6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="00034C6A" w:rsidRPr="00801010">
        <w:rPr>
          <w:rFonts w:ascii="Arial" w:eastAsia="Times New Roman" w:hAnsi="Arial" w:cs="Arial"/>
          <w:b/>
          <w:bCs/>
          <w:color w:val="000000"/>
          <w:sz w:val="23"/>
          <w:szCs w:val="23"/>
        </w:rPr>
        <w:t>Compensation:</w:t>
      </w:r>
    </w:p>
    <w:p w14:paraId="4519790C" w14:textId="77777777" w:rsidR="00034C6A" w:rsidRPr="00801010" w:rsidRDefault="00034C6A" w:rsidP="00034C6A">
      <w:pPr>
        <w:pStyle w:val="ListParagraph"/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TAs will receive a tuition reduction benefit (TRB) of approximately $1892 per semester (payment is made in a lump-sum, is paid separately from the regular appointment, and is subject to applicable tax withholding).</w:t>
      </w:r>
    </w:p>
    <w:p w14:paraId="7D45938D" w14:textId="77777777" w:rsidR="00034C6A" w:rsidRPr="00801010" w:rsidRDefault="00034C6A" w:rsidP="00034C6A">
      <w:pPr>
        <w:pStyle w:val="ListParagraph"/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In addition to the TRB, TAs will receive a monthly stipend of approximately $498 a month during the semester appointment. </w:t>
      </w:r>
    </w:p>
    <w:p w14:paraId="713A9263" w14:textId="77777777" w:rsidR="00034C6A" w:rsidRDefault="00034C6A" w:rsidP="00BC0611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3BC153CB" w14:textId="04A3A620" w:rsidR="000E14F3" w:rsidRPr="00801010" w:rsidRDefault="000E14F3" w:rsidP="00BC061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To be eligible for a Teaching Assistant appointment a candidate must:  </w:t>
      </w:r>
    </w:p>
    <w:p w14:paraId="3BC153CC" w14:textId="77777777" w:rsidR="000E14F3" w:rsidRPr="00801010" w:rsidRDefault="00EC446B" w:rsidP="00BC0611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strike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Must be</w:t>
      </w:r>
      <w:r w:rsidR="00D10FBB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0E14F3" w:rsidRPr="00801010">
        <w:rPr>
          <w:rFonts w:ascii="Arial" w:eastAsia="Times New Roman" w:hAnsi="Arial" w:cs="Arial"/>
          <w:color w:val="000000"/>
          <w:sz w:val="23"/>
          <w:szCs w:val="23"/>
        </w:rPr>
        <w:t>degree-seeking MPA candidate without existing admissions conditions imposed by the Vice Provost and Dean of Graduate Studies</w:t>
      </w:r>
      <w:r w:rsidR="001364C0" w:rsidRPr="0080101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3BC153CD" w14:textId="1445147F" w:rsidR="000E14F3" w:rsidRPr="00801010" w:rsidRDefault="00257752" w:rsidP="00BC0611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Must be graduating May 2018</w:t>
      </w:r>
      <w:r w:rsidR="00D10FBB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EC446B" w:rsidRPr="00801010">
        <w:rPr>
          <w:rFonts w:ascii="Arial" w:eastAsia="Times New Roman" w:hAnsi="Arial" w:cs="Arial"/>
          <w:color w:val="000000"/>
          <w:sz w:val="23"/>
          <w:szCs w:val="23"/>
        </w:rPr>
        <w:t>Must be</w:t>
      </w:r>
      <w:r w:rsidR="000E14F3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in good academic standing (maintain at least a 3.0 graduate GPA) and making satisfactory progress toward MPA</w:t>
      </w:r>
      <w:r w:rsidR="008A2E6F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degree</w:t>
      </w:r>
      <w:r w:rsidR="001364C0" w:rsidRPr="00801010">
        <w:rPr>
          <w:rFonts w:ascii="Arial" w:eastAsia="Times New Roman" w:hAnsi="Arial" w:cs="Arial"/>
          <w:color w:val="000000"/>
          <w:sz w:val="23"/>
          <w:szCs w:val="23"/>
        </w:rPr>
        <w:t>.</w:t>
      </w:r>
      <w:r w:rsidR="00D10FBB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46D9E315" w14:textId="3877729D" w:rsidR="00257752" w:rsidRPr="00801010" w:rsidRDefault="00257752" w:rsidP="00257752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Must remain registered as full-time student in courses that count toward the graduate degree for at least 9 semester hours during the Fall 2017 and Spring 2018 semesters. An enrollment exception can be made for the </w:t>
      </w:r>
      <w:proofErr w:type="gramStart"/>
      <w:r w:rsidRPr="00801010">
        <w:rPr>
          <w:rFonts w:ascii="Arial" w:eastAsia="Times New Roman" w:hAnsi="Arial" w:cs="Arial"/>
          <w:color w:val="000000"/>
          <w:sz w:val="23"/>
          <w:szCs w:val="23"/>
        </w:rPr>
        <w:t>Spring</w:t>
      </w:r>
      <w:proofErr w:type="gramEnd"/>
      <w:r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2018 semester which would require you to be enrolled in your final 6 hours, be in good academic standing, be graduating in the Spring semester, and be testing for the CPA Exam. </w:t>
      </w:r>
    </w:p>
    <w:p w14:paraId="3BC153D0" w14:textId="77777777" w:rsidR="000E14F3" w:rsidRPr="00801010" w:rsidRDefault="000E14F3" w:rsidP="00BC0611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Must understand, uphold and model the </w:t>
      </w:r>
      <w:hyperlink r:id="rId8" w:tgtFrame="_blank" w:history="1">
        <w:r w:rsidRPr="00801010">
          <w:rPr>
            <w:rStyle w:val="Hyperlink"/>
            <w:rFonts w:ascii="Arial" w:eastAsia="Times New Roman" w:hAnsi="Arial" w:cs="Arial"/>
            <w:sz w:val="23"/>
            <w:szCs w:val="23"/>
          </w:rPr>
          <w:t>McCombs Career Services Code of Ethics</w:t>
        </w:r>
      </w:hyperlink>
      <w:r w:rsidR="006E3433" w:rsidRPr="00801010">
        <w:rPr>
          <w:rStyle w:val="Hyperlink"/>
          <w:rFonts w:ascii="Arial" w:eastAsia="Times New Roman" w:hAnsi="Arial" w:cs="Arial"/>
          <w:sz w:val="23"/>
          <w:szCs w:val="23"/>
        </w:rPr>
        <w:t>.</w:t>
      </w:r>
    </w:p>
    <w:p w14:paraId="286A26FE" w14:textId="6F6B1847" w:rsidR="00034C6A" w:rsidRPr="00801010" w:rsidRDefault="00D6569A" w:rsidP="00034C6A">
      <w:pPr>
        <w:pStyle w:val="ListParagraph"/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We prefer that candidates are able</w:t>
      </w:r>
      <w:r w:rsidR="00034C6A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to serve as a </w:t>
      </w:r>
      <w:bookmarkStart w:id="0" w:name="_GoBack"/>
      <w:bookmarkEnd w:id="0"/>
      <w:r w:rsidR="00034C6A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TA for both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r w:rsidR="00034C6A" w:rsidRPr="00801010">
        <w:rPr>
          <w:rFonts w:ascii="Arial" w:eastAsia="Times New Roman" w:hAnsi="Arial" w:cs="Arial"/>
          <w:color w:val="000000"/>
          <w:sz w:val="23"/>
          <w:szCs w:val="23"/>
        </w:rPr>
        <w:t>Fall 2017 semester and Spring 2018 semester.</w:t>
      </w:r>
    </w:p>
    <w:p w14:paraId="3BC153D1" w14:textId="77777777" w:rsidR="000E14F3" w:rsidRPr="00801010" w:rsidRDefault="000E14F3" w:rsidP="00BC061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3BC153D2" w14:textId="77777777" w:rsidR="000E14F3" w:rsidRPr="00801010" w:rsidRDefault="000E14F3" w:rsidP="00BC061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Why you should apply: </w:t>
      </w:r>
    </w:p>
    <w:p w14:paraId="3BC153D3" w14:textId="39821EFE" w:rsidR="000E14F3" w:rsidRPr="00801010" w:rsidRDefault="000E14F3" w:rsidP="008A2E6F">
      <w:pPr>
        <w:pStyle w:val="ListParagraph"/>
        <w:numPr>
          <w:ilvl w:val="0"/>
          <w:numId w:val="10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You’re detail oriented, organized</w:t>
      </w:r>
      <w:r w:rsidR="009C3FFA" w:rsidRPr="00801010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and consistently punctual</w:t>
      </w:r>
      <w:r w:rsidR="006E3433" w:rsidRPr="0080101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3BC153D4" w14:textId="77777777" w:rsidR="000E14F3" w:rsidRPr="00801010" w:rsidRDefault="000E14F3" w:rsidP="008A2E6F">
      <w:pPr>
        <w:pStyle w:val="ListParagraph"/>
        <w:numPr>
          <w:ilvl w:val="0"/>
          <w:numId w:val="10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You’re motivated, community-minded, and job search savvy</w:t>
      </w:r>
      <w:r w:rsidR="006E3433" w:rsidRPr="0080101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3BC153D5" w14:textId="77777777" w:rsidR="000E14F3" w:rsidRPr="00801010" w:rsidRDefault="000E14F3" w:rsidP="008A2E6F">
      <w:pPr>
        <w:pStyle w:val="ListParagraph"/>
        <w:numPr>
          <w:ilvl w:val="0"/>
          <w:numId w:val="10"/>
        </w:numPr>
        <w:shd w:val="clear" w:color="auto" w:fill="FFFFFF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You want to gain great hands-on experience coaching</w:t>
      </w:r>
      <w:r w:rsidR="0041245A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and mentoring</w:t>
      </w:r>
      <w:r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others for your future career</w:t>
      </w:r>
      <w:r w:rsidR="006E3433" w:rsidRPr="00801010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3BC153D6" w14:textId="77777777" w:rsidR="000E14F3" w:rsidRPr="00801010" w:rsidRDefault="000E14F3" w:rsidP="008A2E6F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3BC153D7" w14:textId="77777777" w:rsidR="000E14F3" w:rsidRPr="00801010" w:rsidRDefault="000E14F3" w:rsidP="00BC061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b/>
          <w:bCs/>
          <w:color w:val="000000"/>
          <w:sz w:val="23"/>
          <w:szCs w:val="23"/>
        </w:rPr>
        <w:t>BA 101 Teaching Assistant responsibilities:</w:t>
      </w:r>
    </w:p>
    <w:p w14:paraId="70B24F1A" w14:textId="77777777" w:rsidR="008948A0" w:rsidRPr="00801010" w:rsidRDefault="008948A0" w:rsidP="008948A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trike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TAs will be appointed for 10 hours per week </w:t>
      </w:r>
    </w:p>
    <w:p w14:paraId="3BC153D8" w14:textId="30C3D54B" w:rsidR="003B0F54" w:rsidRPr="00801010" w:rsidRDefault="003B0F54" w:rsidP="003B0F54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3"/>
          <w:szCs w:val="23"/>
        </w:rPr>
      </w:pPr>
      <w:r w:rsidRPr="00801010">
        <w:rPr>
          <w:rFonts w:ascii="Arial" w:hAnsi="Arial" w:cs="Arial"/>
          <w:sz w:val="23"/>
          <w:szCs w:val="23"/>
        </w:rPr>
        <w:t>TAs will be assi</w:t>
      </w:r>
      <w:r w:rsidR="00B43FE3" w:rsidRPr="00801010">
        <w:rPr>
          <w:rFonts w:ascii="Arial" w:hAnsi="Arial" w:cs="Arial"/>
          <w:sz w:val="23"/>
          <w:szCs w:val="23"/>
        </w:rPr>
        <w:t xml:space="preserve">gned to one section of BA 101. </w:t>
      </w:r>
      <w:r w:rsidRPr="00801010">
        <w:rPr>
          <w:rFonts w:ascii="Arial" w:hAnsi="Arial" w:cs="Arial"/>
          <w:sz w:val="23"/>
          <w:szCs w:val="23"/>
        </w:rPr>
        <w:t>They will be expected to attend that section of class each week.</w:t>
      </w:r>
    </w:p>
    <w:p w14:paraId="3BC153D9" w14:textId="4D6F5F4A" w:rsidR="000E14F3" w:rsidRPr="00801010" w:rsidRDefault="007A0040" w:rsidP="00BC0611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trike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TAs will manage </w:t>
      </w:r>
      <w:r w:rsidR="000E14F3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the grading/attendance tracking duties for </w:t>
      </w:r>
      <w:r w:rsidRPr="00801010">
        <w:rPr>
          <w:rFonts w:ascii="Arial" w:eastAsia="Times New Roman" w:hAnsi="Arial" w:cs="Arial"/>
          <w:color w:val="000000"/>
          <w:sz w:val="23"/>
          <w:szCs w:val="23"/>
        </w:rPr>
        <w:t>the class section.</w:t>
      </w:r>
      <w:r w:rsidR="000E14F3" w:rsidRPr="00801010">
        <w:rPr>
          <w:rFonts w:ascii="Arial" w:eastAsia="Times New Roman" w:hAnsi="Arial" w:cs="Arial"/>
          <w:strike/>
          <w:color w:val="000000"/>
          <w:sz w:val="23"/>
          <w:szCs w:val="23"/>
        </w:rPr>
        <w:t xml:space="preserve"> </w:t>
      </w:r>
    </w:p>
    <w:p w14:paraId="3BC153DB" w14:textId="77777777" w:rsidR="000E14F3" w:rsidRPr="00801010" w:rsidRDefault="000E14F3" w:rsidP="00BC0611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TAs will be asked to demonstrate examples of professional behavior in the job search process during class including answering interview questions, giving their “30 second introduction,” etc.</w:t>
      </w:r>
    </w:p>
    <w:p w14:paraId="3BC153DC" w14:textId="487A051F" w:rsidR="000E14F3" w:rsidRPr="00801010" w:rsidRDefault="000E14F3" w:rsidP="00BC0611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TAs will</w:t>
      </w:r>
      <w:r w:rsidR="007A0040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801010">
        <w:rPr>
          <w:rFonts w:ascii="Arial" w:eastAsia="Times New Roman" w:hAnsi="Arial" w:cs="Arial"/>
          <w:color w:val="000000"/>
          <w:sz w:val="23"/>
          <w:szCs w:val="23"/>
        </w:rPr>
        <w:t>answer general career questions and act as a resource for BA 101 students during class and during TA office hours.</w:t>
      </w:r>
    </w:p>
    <w:p w14:paraId="3BC153DD" w14:textId="77777777" w:rsidR="000E14F3" w:rsidRPr="00801010" w:rsidRDefault="000E14F3" w:rsidP="00BC0611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80101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490D1A66" w14:textId="5F3D6F60" w:rsidR="00891B19" w:rsidRPr="00801010" w:rsidRDefault="00DB4606" w:rsidP="00891B19">
      <w:pPr>
        <w:rPr>
          <w:rFonts w:ascii="Arial" w:hAnsi="Arial" w:cs="Arial"/>
          <w:sz w:val="23"/>
          <w:szCs w:val="23"/>
        </w:rPr>
      </w:pPr>
      <w:r w:rsidRPr="00801010">
        <w:rPr>
          <w:rFonts w:ascii="Arial" w:eastAsia="Times New Roman" w:hAnsi="Arial" w:cs="Arial"/>
          <w:b/>
          <w:bCs/>
          <w:color w:val="000000"/>
          <w:sz w:val="23"/>
          <w:szCs w:val="23"/>
        </w:rPr>
        <w:t>To</w:t>
      </w:r>
      <w:r w:rsidR="000E14F3" w:rsidRPr="0080101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Apply:</w:t>
      </w:r>
      <w:r w:rsidR="00273FA2" w:rsidRPr="0080101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E72C98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Send a cover letter and resume to Morgan Medina at </w:t>
      </w:r>
      <w:hyperlink r:id="rId9" w:history="1">
        <w:r w:rsidR="00E72C98" w:rsidRPr="00801010">
          <w:rPr>
            <w:rStyle w:val="Hyperlink"/>
            <w:rFonts w:ascii="Arial" w:eastAsia="Times New Roman" w:hAnsi="Arial" w:cs="Arial"/>
            <w:sz w:val="23"/>
            <w:szCs w:val="23"/>
          </w:rPr>
          <w:t>morgan.medina@mccombs.utexas.edu</w:t>
        </w:r>
      </w:hyperlink>
      <w:r w:rsidR="00891B19" w:rsidRPr="00801010">
        <w:rPr>
          <w:rStyle w:val="Hyperlink"/>
          <w:rFonts w:ascii="Arial" w:eastAsia="Times New Roman" w:hAnsi="Arial" w:cs="Arial"/>
          <w:b/>
          <w:sz w:val="23"/>
          <w:szCs w:val="23"/>
          <w:u w:val="none"/>
        </w:rPr>
        <w:t xml:space="preserve">. </w:t>
      </w:r>
      <w:r w:rsidR="00E72C98" w:rsidRPr="0080101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891B19" w:rsidRPr="0080101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2841F8" w:rsidRPr="00801010">
        <w:rPr>
          <w:rFonts w:ascii="Arial" w:hAnsi="Arial" w:cs="Arial"/>
          <w:sz w:val="23"/>
          <w:szCs w:val="23"/>
        </w:rPr>
        <w:t>Please apply as soon as possible. Applications are being reviewed on a rolling basis.</w:t>
      </w:r>
    </w:p>
    <w:p w14:paraId="3BC153EF" w14:textId="7F405720" w:rsidR="004D0E25" w:rsidRPr="00891B19" w:rsidRDefault="004D0E25" w:rsidP="00BC0611">
      <w:pPr>
        <w:shd w:val="clear" w:color="auto" w:fill="FFFFFF"/>
        <w:rPr>
          <w:rFonts w:ascii="Arial" w:hAnsi="Arial" w:cs="Arial"/>
          <w:sz w:val="20"/>
          <w:szCs w:val="20"/>
        </w:rPr>
      </w:pPr>
    </w:p>
    <w:sectPr w:rsidR="004D0E25" w:rsidRPr="00891B19" w:rsidSect="00E72C9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CCD"/>
    <w:multiLevelType w:val="hybridMultilevel"/>
    <w:tmpl w:val="2438E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4588E"/>
    <w:multiLevelType w:val="hybridMultilevel"/>
    <w:tmpl w:val="CC08D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46FE7"/>
    <w:multiLevelType w:val="hybridMultilevel"/>
    <w:tmpl w:val="74F0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81E"/>
    <w:multiLevelType w:val="hybridMultilevel"/>
    <w:tmpl w:val="6B1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8AF"/>
    <w:multiLevelType w:val="multilevel"/>
    <w:tmpl w:val="4E5C9D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31D6E"/>
    <w:multiLevelType w:val="multilevel"/>
    <w:tmpl w:val="793C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47014B"/>
    <w:multiLevelType w:val="hybridMultilevel"/>
    <w:tmpl w:val="AE4C0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34374"/>
    <w:multiLevelType w:val="hybridMultilevel"/>
    <w:tmpl w:val="EF0E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0419"/>
    <w:multiLevelType w:val="hybridMultilevel"/>
    <w:tmpl w:val="D3C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E64A0"/>
    <w:multiLevelType w:val="hybridMultilevel"/>
    <w:tmpl w:val="335A87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E0C9D"/>
    <w:multiLevelType w:val="hybridMultilevel"/>
    <w:tmpl w:val="3BBAA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56D8D"/>
    <w:multiLevelType w:val="hybridMultilevel"/>
    <w:tmpl w:val="22A0B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E7DCE"/>
    <w:multiLevelType w:val="hybridMultilevel"/>
    <w:tmpl w:val="119847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62408"/>
    <w:multiLevelType w:val="hybridMultilevel"/>
    <w:tmpl w:val="11BE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CB0803"/>
    <w:multiLevelType w:val="hybridMultilevel"/>
    <w:tmpl w:val="2B4C5B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8F59E9"/>
    <w:multiLevelType w:val="hybridMultilevel"/>
    <w:tmpl w:val="00F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3"/>
    <w:rsid w:val="0001601E"/>
    <w:rsid w:val="00025D66"/>
    <w:rsid w:val="000270AF"/>
    <w:rsid w:val="00034C6A"/>
    <w:rsid w:val="000E09A8"/>
    <w:rsid w:val="000E14F3"/>
    <w:rsid w:val="001347F0"/>
    <w:rsid w:val="001364C0"/>
    <w:rsid w:val="0015111B"/>
    <w:rsid w:val="00161857"/>
    <w:rsid w:val="00163586"/>
    <w:rsid w:val="001668DB"/>
    <w:rsid w:val="0019696D"/>
    <w:rsid w:val="001C4F47"/>
    <w:rsid w:val="001D13C5"/>
    <w:rsid w:val="002019F3"/>
    <w:rsid w:val="002452B0"/>
    <w:rsid w:val="00257752"/>
    <w:rsid w:val="00273FA2"/>
    <w:rsid w:val="002841F8"/>
    <w:rsid w:val="00376716"/>
    <w:rsid w:val="003B0F54"/>
    <w:rsid w:val="003B563E"/>
    <w:rsid w:val="0041245A"/>
    <w:rsid w:val="004D0E25"/>
    <w:rsid w:val="005653AF"/>
    <w:rsid w:val="005840CC"/>
    <w:rsid w:val="005E71C6"/>
    <w:rsid w:val="0060415E"/>
    <w:rsid w:val="006754BF"/>
    <w:rsid w:val="00681571"/>
    <w:rsid w:val="0068256A"/>
    <w:rsid w:val="006E3433"/>
    <w:rsid w:val="007A0040"/>
    <w:rsid w:val="007D484E"/>
    <w:rsid w:val="00801010"/>
    <w:rsid w:val="008055FB"/>
    <w:rsid w:val="00823F65"/>
    <w:rsid w:val="00847030"/>
    <w:rsid w:val="00891B19"/>
    <w:rsid w:val="008926BA"/>
    <w:rsid w:val="008948A0"/>
    <w:rsid w:val="008A2E6F"/>
    <w:rsid w:val="008D13F9"/>
    <w:rsid w:val="008E7179"/>
    <w:rsid w:val="008F1212"/>
    <w:rsid w:val="00901A11"/>
    <w:rsid w:val="00905CA9"/>
    <w:rsid w:val="00936C06"/>
    <w:rsid w:val="009754E5"/>
    <w:rsid w:val="009C3FFA"/>
    <w:rsid w:val="009D568C"/>
    <w:rsid w:val="009F4E17"/>
    <w:rsid w:val="00A4019D"/>
    <w:rsid w:val="00A45DA6"/>
    <w:rsid w:val="00A84113"/>
    <w:rsid w:val="00A85848"/>
    <w:rsid w:val="00AF4638"/>
    <w:rsid w:val="00B003C8"/>
    <w:rsid w:val="00B06E19"/>
    <w:rsid w:val="00B43FE3"/>
    <w:rsid w:val="00BB0A98"/>
    <w:rsid w:val="00BC0611"/>
    <w:rsid w:val="00BF440E"/>
    <w:rsid w:val="00C2605F"/>
    <w:rsid w:val="00C51973"/>
    <w:rsid w:val="00C6581C"/>
    <w:rsid w:val="00C712D7"/>
    <w:rsid w:val="00C85FA5"/>
    <w:rsid w:val="00CB05D9"/>
    <w:rsid w:val="00CC30F4"/>
    <w:rsid w:val="00D10FBB"/>
    <w:rsid w:val="00D37B23"/>
    <w:rsid w:val="00D6569A"/>
    <w:rsid w:val="00D81BC3"/>
    <w:rsid w:val="00D96596"/>
    <w:rsid w:val="00DB26B2"/>
    <w:rsid w:val="00DB4606"/>
    <w:rsid w:val="00DF1BA7"/>
    <w:rsid w:val="00E6611A"/>
    <w:rsid w:val="00E72C98"/>
    <w:rsid w:val="00EC446B"/>
    <w:rsid w:val="00ED4424"/>
    <w:rsid w:val="00F2286F"/>
    <w:rsid w:val="00F450B6"/>
    <w:rsid w:val="00F83BBC"/>
    <w:rsid w:val="00F928E1"/>
    <w:rsid w:val="00FA067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53BF"/>
  <w15:docId w15:val="{32A40EC7-D557-4F92-82EE-88AA9E0E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4F3"/>
    <w:pPr>
      <w:ind w:left="720"/>
      <w:contextualSpacing/>
    </w:pPr>
  </w:style>
  <w:style w:type="paragraph" w:customStyle="1" w:styleId="Default">
    <w:name w:val="Default"/>
    <w:rsid w:val="000E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4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ccombs.utexas.edu/My/BBA/Career-Services/Ethics-Co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rgan.medina@mccombs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2A2CA329-F23A-4C4D-B35F-A92D10547344">Advising Stats</Cater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2C2A3AF24D4CB35FA92D10547344" ma:contentTypeVersion="0" ma:contentTypeDescription="Create a new document." ma:contentTypeScope="" ma:versionID="b9ce1e91cc7231160c413bdabd1ed9e7">
  <xsd:schema xmlns:xsd="http://www.w3.org/2001/XMLSchema" xmlns:xs="http://www.w3.org/2001/XMLSchema" xmlns:p="http://schemas.microsoft.com/office/2006/metadata/properties" xmlns:ns2="2A2CA329-F23A-4C4D-B35F-A92D10547344" targetNamespace="http://schemas.microsoft.com/office/2006/metadata/properties" ma:root="true" ma:fieldsID="0f55f1910e78ed42f8ba2773e4000086" ns2:_="">
    <xsd:import namespace="2A2CA329-F23A-4C4D-B35F-A92D10547344"/>
    <xsd:element name="properties">
      <xsd:complexType>
        <xsd:sequence>
          <xsd:element name="documentManagement">
            <xsd:complexType>
              <xsd:all>
                <xsd:element ref="ns2:Cater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A329-F23A-4C4D-B35F-A92D10547344" elementFormDefault="qualified">
    <xsd:import namespace="http://schemas.microsoft.com/office/2006/documentManagement/types"/>
    <xsd:import namespace="http://schemas.microsoft.com/office/infopath/2007/PartnerControls"/>
    <xsd:element name="Catergory" ma:index="8" ma:displayName="Category" ma:default="" ma:description="You may select more than one category" ma:format="Dropdown" ma:internalName="Catergory">
      <xsd:simpleType>
        <xsd:restriction base="dms:Choice">
          <xsd:enumeration value="Advising Stats"/>
          <xsd:enumeration value="OCR"/>
          <xsd:enumeration value="Newsletters"/>
          <xsd:enumeration value="Advising"/>
          <xsd:enumeration value="ERB"/>
          <xsd:enumeration value="MGMT"/>
          <xsd:enumeration value="MKT"/>
          <xsd:enumeration value="FIN"/>
          <xsd:enumeration value="IB"/>
          <xsd:enumeration value="MIS"/>
          <xsd:enumeration value="HONORS"/>
          <xsd:enumeration value="ACCT"/>
          <xsd:enumeration value="SCM"/>
          <xsd:enumeration value="Pre-Law"/>
          <xsd:enumeration value="Consulting"/>
          <xsd:enumeration value="Case Interview Prep"/>
          <xsd:enumeration value="Student Organizations"/>
          <xsd:enumeration value="Upper Division Classes"/>
          <xsd:enumeration value="BA Refresher"/>
          <xsd:enumeration value="UNDECLARED"/>
          <xsd:enumeration value="Career Search Assistance(JSS)"/>
          <xsd:enumeration value="Front Desk Operations"/>
          <xsd:enumeration value="Smoothie Survey Event"/>
          <xsd:enumeration value="Virtual Survey"/>
          <xsd:enumeration value="TYF"/>
          <xsd:enumeration value="WBC"/>
          <xsd:enumeration value="Contracts"/>
          <xsd:enumeration value="RTA"/>
          <xsd:enumeration value="AIS/SOW"/>
          <xsd:enumeration value="Team Meeting Notes"/>
          <xsd:enumeration value="Office Depot"/>
          <xsd:enumeration value="Procard"/>
          <xsd:enumeration value="Pymt Vouchers"/>
          <xsd:enumeration value="Marketing Material"/>
          <xsd:enumeration value="Library/Career resources"/>
          <xsd:enumeration value="Recruiting Checklist"/>
          <xsd:enumeration value="Winter Checklist"/>
          <xsd:enumeration value="Transcript"/>
          <xsd:enumeration value="Application Deadlines"/>
          <xsd:enumeration value="Symplicity"/>
          <xsd:enumeration value="PCM Training"/>
          <xsd:enumeration value="PCA Training"/>
          <xsd:enumeration value="Staff Training"/>
          <xsd:enumeration value="Professional Development"/>
          <xsd:enumeration value="Rgen Reports"/>
          <xsd:enumeration value="Mock Interviews"/>
          <xsd:enumeration value="Career Prep Week"/>
          <xsd:enumeration value="Etiquette Dinner"/>
          <xsd:enumeration value="Bloggers"/>
          <xsd:enumeration value="Employer Outreach"/>
          <xsd:enumeration value="Travel Reimbursement"/>
          <xsd:enumeration value="E-ship"/>
          <xsd:enumeration value="Relocation Resources"/>
          <xsd:enumeration value="You're Hired"/>
          <xsd:enumeration value="International Students"/>
          <xsd:enumeration value="Resume Audits"/>
          <xsd:enumeration value="Forms"/>
          <xsd:enumeration value="OOEF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DA716-67C2-4C91-8792-C9235365C88F}">
  <ds:schemaRefs>
    <ds:schemaRef ds:uri="http://schemas.microsoft.com/office/2006/metadata/properties"/>
    <ds:schemaRef ds:uri="http://schemas.microsoft.com/office/infopath/2007/PartnerControls"/>
    <ds:schemaRef ds:uri="2A2CA329-F23A-4C4D-B35F-A92D10547344"/>
  </ds:schemaRefs>
</ds:datastoreItem>
</file>

<file path=customXml/itemProps2.xml><?xml version="1.0" encoding="utf-8"?>
<ds:datastoreItem xmlns:ds="http://schemas.openxmlformats.org/officeDocument/2006/customXml" ds:itemID="{87138D79-A1F9-4F9F-89B6-41906E4A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A329-F23A-4C4D-B35F-A92D105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D46CD-E21B-4F3E-A47A-A0B649A09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McCombs School of Business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Kious</dc:creator>
  <cp:lastModifiedBy>Morgan Medina</cp:lastModifiedBy>
  <cp:revision>17</cp:revision>
  <cp:lastPrinted>2015-03-23T17:57:00Z</cp:lastPrinted>
  <dcterms:created xsi:type="dcterms:W3CDTF">2017-02-21T16:28:00Z</dcterms:created>
  <dcterms:modified xsi:type="dcterms:W3CDTF">2017-05-26T14:22:00Z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0x01010029A32C2A3AF24D4CB35FA92D10547344</vt:lpwstr>
  </property>
</Properties>
</file>